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fldChar w:fldCharType="begin"/>
      </w:r>
      <w:r w:rsidRPr="00A94D51">
        <w:rPr>
          <w:sz w:val="28"/>
        </w:rPr>
        <w:instrText xml:space="preserve"> HYPERLINK "http://school20.by/press-tsentr/aktualnaya-informatsiya/703-profilaktika-pozharov-znayut-vse-no-soblyudayut-nemnogie" </w:instrText>
      </w:r>
      <w:r w:rsidRPr="00A94D51">
        <w:rPr>
          <w:sz w:val="28"/>
        </w:rPr>
        <w:fldChar w:fldCharType="separate"/>
      </w:r>
      <w:r w:rsidRPr="00A94D51">
        <w:rPr>
          <w:rStyle w:val="a4"/>
          <w:sz w:val="28"/>
        </w:rPr>
        <w:t>Профилактика пожаров - знают все, но соблюдают немногие</w:t>
      </w:r>
      <w:r w:rsidRPr="00A94D51">
        <w:rPr>
          <w:sz w:val="28"/>
        </w:rPr>
        <w:fldChar w:fldCharType="end"/>
      </w:r>
    </w:p>
    <w:bookmarkEnd w:id="0"/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2855595" cy="2052955"/>
            <wp:effectExtent l="0" t="0" r="1905" b="4445"/>
            <wp:wrapSquare wrapText="bothSides"/>
            <wp:docPr id="2" name="Рисунок 2" descr="http://school20.by/images/134_all34_pozha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20.by/images/134_all34_pozha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D51">
        <w:rPr>
          <w:sz w:val="28"/>
        </w:rPr>
        <w:t>Основными причинами возникновения пожаров, в которых погибают люди - курение в постели, нарушение эксплуатации бытовых электроприборов, нарушение правил при устройстве и эксплуатации печей, нарушение правил технической эксплуатации электрооборудования. Отсюда вывод - пожары чаще всего происходят от беспечного отношения к огню самих людей. Согласно ст. 34 Федерального закона «О пожарной безопасности» граждане обязаны соблюдать требования пожарной безопасности:</w:t>
      </w:r>
    </w:p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t>- при обнаружении пожаров немедленно уведомлять о них пожарную охрану;</w:t>
      </w:r>
    </w:p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t>- до прибытия пожарной охраны, принимать посильные меры по спасению людей, имущества и тушению пожаров;</w:t>
      </w:r>
    </w:p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t>- оказывать содействие пожарной охране при тушении пожаров;</w:t>
      </w:r>
    </w:p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t>- выполнять предписания, постановления и иные законные требования должностных лиц пожарной охраны;</w:t>
      </w:r>
    </w:p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t xml:space="preserve">- предоставлять в порядке, установленном законодательством, возможность должностным лицам пожарной охраны проводить обследования и проверки, принадлежащих им производственных, хозяйственных, жилых и иных помещений и строений, в целях </w:t>
      </w:r>
      <w:proofErr w:type="gramStart"/>
      <w:r w:rsidRPr="00A94D51">
        <w:rPr>
          <w:sz w:val="28"/>
        </w:rPr>
        <w:t>контроля за</w:t>
      </w:r>
      <w:proofErr w:type="gramEnd"/>
      <w:r w:rsidRPr="00A94D51">
        <w:rPr>
          <w:sz w:val="28"/>
        </w:rPr>
        <w:t xml:space="preserve"> соблюдением требований пожарной безопасности и пресечения их нарушений.</w:t>
      </w:r>
    </w:p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t>Поэтому каждый гражданин должен знать и выполнять правила пожарной безопасности, причины возникновения пожаров, а так же правильные действия во время пожара!</w:t>
      </w:r>
    </w:p>
    <w:p w:rsidR="00A94D51" w:rsidRPr="00A94D51" w:rsidRDefault="00A94D51" w:rsidP="00A94D51">
      <w:pPr>
        <w:pStyle w:val="a3"/>
        <w:jc w:val="both"/>
        <w:rPr>
          <w:sz w:val="28"/>
        </w:rPr>
      </w:pPr>
      <w:proofErr w:type="gramStart"/>
      <w:r w:rsidRPr="00A94D51">
        <w:rPr>
          <w:sz w:val="28"/>
        </w:rPr>
        <w:t>В жилых и общественных зданиях пожар в основном возникает из-за неисправности электросети и электроприборов, утечки газа, возгорания электроприборов, оставленных под напряжением без присмотра, неосторожного обращения и шалости детей с огнем, использование неисправных или самодельных отопительных приборов, оставленных открытыми дверей топок (печей, каминов), выброса горящей золы вблизи строений, беспечности и небрежности в обращении с огнем.</w:t>
      </w:r>
      <w:proofErr w:type="gramEnd"/>
    </w:p>
    <w:p w:rsidR="00A94D51" w:rsidRPr="00A94D51" w:rsidRDefault="00A94D51" w:rsidP="00A94D51">
      <w:pPr>
        <w:pStyle w:val="a3"/>
        <w:jc w:val="both"/>
        <w:rPr>
          <w:sz w:val="28"/>
        </w:rPr>
      </w:pPr>
      <w:proofErr w:type="gramStart"/>
      <w:r w:rsidRPr="00A94D51">
        <w:rPr>
          <w:sz w:val="28"/>
        </w:rPr>
        <w:t xml:space="preserve">Причинами пожаров на предприятиях чаще всего бывают: нарушения, допущенные при проектировании и строительстве зданий и сооружений; </w:t>
      </w:r>
      <w:r w:rsidRPr="00A94D51">
        <w:rPr>
          <w:sz w:val="28"/>
        </w:rPr>
        <w:lastRenderedPageBreak/>
        <w:t>несоблюдение элементарных мер пожарной безопасности производственным персоналом и неосторожное обращение с огнем; нарушение правил пожарной безопасности технологического характера в процессе работы промышленного предприятия (например, при проведении сварочных работ), а также при эксплуатации электрооборудования и электроустановок.</w:t>
      </w:r>
      <w:proofErr w:type="gramEnd"/>
    </w:p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t>Распространению пожара на промышленных предприятиях способствуют: скопление значительного количества горючих веществ и материалов на производственных и складских площадях; запоздалое обнаружение возникшего пожара и сообщение о нем в пожарную часть; отсутствие или неисправность стационарных и первичных средств тушения пожара; неправильные действия людей при тушении пожара.</w:t>
      </w:r>
    </w:p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t>Пожары в жилых зданиях чаще всего происходят из-за поступления свежего воздуха, дающего дополнительный приток кислорода, по вентиляционным каналам, через окна и двери. Вот почему не рекомендуется разбивать стекла в окнах горящего помещения и оставлять открытыми двери.</w:t>
      </w:r>
    </w:p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t>В целях предупреждения пожаров и взрывов, сохранения жизни и имущества, необходимо избегать создания в доме запасов легковоспламеняющихся и горючих жидкостей, а также склонных к самовозгоранию и способных к взрыву веществ. Имеющиеся их небольшие количества надо содержать в плотно закрытых сосудах, вдали от нагревательных приборов, не подвергать тряске, ударам, разливу. Следует соблюдать особую осторожность при использовании предметов бытовой химии, не сбрасывать их в мусоропровод, не разогревать мастики, лаки и аэрозольные баллончики на открытом огне, не проводить стирку белья в бензине. Нельзя хранить на лестничных площадках мебель, горючие материалы, загромождать чердаки и подвалы, устраивать кладовые в нишах сантехнических кабин, собирать макулатуру в мусорных камерах.</w:t>
      </w:r>
    </w:p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t xml:space="preserve">Не рекомендуется устанавливать электронагревательные приборы вблизи горючих предметов. Необходимо содержать </w:t>
      </w:r>
      <w:proofErr w:type="gramStart"/>
      <w:r w:rsidRPr="00A94D51">
        <w:rPr>
          <w:sz w:val="28"/>
        </w:rPr>
        <w:t>исправными</w:t>
      </w:r>
      <w:proofErr w:type="gramEnd"/>
      <w:r w:rsidRPr="00A94D51">
        <w:rPr>
          <w:sz w:val="28"/>
        </w:rPr>
        <w:t xml:space="preserve"> выключатели, вилки и розетки электроснабжения и электрических приборов. Запрещается перегружать электросеть, оставлять без присмотра включенные электроприборы; при ремонте последних их следует отключать от сети.</w:t>
      </w:r>
    </w:p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t xml:space="preserve">Наиболее </w:t>
      </w:r>
      <w:proofErr w:type="spellStart"/>
      <w:r w:rsidRPr="00A94D51">
        <w:rPr>
          <w:sz w:val="28"/>
        </w:rPr>
        <w:t>пожар</w:t>
      </w:r>
      <w:proofErr w:type="gramStart"/>
      <w:r w:rsidRPr="00A94D51">
        <w:rPr>
          <w:sz w:val="28"/>
        </w:rPr>
        <w:t>о</w:t>
      </w:r>
      <w:proofErr w:type="spellEnd"/>
      <w:r w:rsidRPr="00A94D51">
        <w:rPr>
          <w:sz w:val="28"/>
        </w:rPr>
        <w:t>-</w:t>
      </w:r>
      <w:proofErr w:type="gramEnd"/>
      <w:r w:rsidRPr="00A94D51">
        <w:rPr>
          <w:sz w:val="28"/>
        </w:rPr>
        <w:t xml:space="preserve"> и взрывоопасными бытовыми приборами являются: телевизоры, газовые плиты, водонагревательные бачки и другие. Их эксплуатация должна вестись в строгом соответствии с требованиями инструкций и руководств.</w:t>
      </w:r>
    </w:p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t>При появлении запаха газа необходимо немедленно отключить его подачу и проветрить помещение; при этом категорически запрещается включать освещение, курить, зажигать спички, свечи. Во избежание отравления газом следует удалить из помещения всех людей, не занятых в ликвидации неисправности газовой плиты или газопровода.</w:t>
      </w:r>
    </w:p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lastRenderedPageBreak/>
        <w:t>Часто причиной возникновения пожара служат детские шалости. Поэтому нельзя оставлять малолетних детей без присмотра, разрешать им играть со спичками, включать электронагревательные приборы и зажигать газ.</w:t>
      </w:r>
    </w:p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t xml:space="preserve">Запрещается загромождать подъездные пути к зданию, подход к пожарным гидрантам, запирать двери общих прихожих в многоквартирных домах, заставлять тяжелыми предметами </w:t>
      </w:r>
      <w:proofErr w:type="spellStart"/>
      <w:r w:rsidRPr="00A94D51">
        <w:rPr>
          <w:sz w:val="28"/>
        </w:rPr>
        <w:t>легкоразрушаемые</w:t>
      </w:r>
      <w:proofErr w:type="spellEnd"/>
      <w:r w:rsidRPr="00A94D51">
        <w:rPr>
          <w:sz w:val="28"/>
        </w:rPr>
        <w:t xml:space="preserve"> перегородки и балконные люки, закрывать проемы воздушной зоны незадымляемых лестничных клеток.</w:t>
      </w:r>
    </w:p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t xml:space="preserve">Необходимо следить за исправностью средств пожарной автоматики и содержать пожарные </w:t>
      </w:r>
      <w:proofErr w:type="spellStart"/>
      <w:r w:rsidRPr="00A94D51">
        <w:rPr>
          <w:sz w:val="28"/>
        </w:rPr>
        <w:t>извещатели</w:t>
      </w:r>
      <w:proofErr w:type="spellEnd"/>
      <w:r w:rsidRPr="00A94D51">
        <w:rPr>
          <w:sz w:val="28"/>
        </w:rPr>
        <w:t xml:space="preserve">, системы </w:t>
      </w:r>
      <w:proofErr w:type="spellStart"/>
      <w:r w:rsidRPr="00A94D51">
        <w:rPr>
          <w:sz w:val="28"/>
        </w:rPr>
        <w:t>дымоудаления</w:t>
      </w:r>
      <w:proofErr w:type="spellEnd"/>
      <w:r w:rsidRPr="00A94D51">
        <w:rPr>
          <w:sz w:val="28"/>
        </w:rPr>
        <w:t xml:space="preserve"> и средства пожаротушения в исправном состоянии.</w:t>
      </w:r>
    </w:p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t>В случае пожара необходимо срочно покинуть здание, используя основные и запасные (пожарные) выходы, лестницы (пользоваться лифтами опасно).</w:t>
      </w:r>
    </w:p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t>Позвонить в Единую службу спасения и пожаротушения по телефону «01», сообщить Ф.И.О., адрес и что горит.</w:t>
      </w:r>
    </w:p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t xml:space="preserve">В начальной стадии развития пожара можно попытаться потушить его, используя все имеющиеся средства пожаротушения (огнетушители, внутренние пожарные краны, покрывала, песок, воду и др.). Необходимо помнить, что огонь на элементах электроснабжения нельзя тушить водой. Предварительно надо отключить напряжение или перерубить провод топором с сухой деревянной ручкой. Если все старания оказались напрасными, и огонь получил распространение, нужно срочно покинуть здание (эвакуироваться). </w:t>
      </w:r>
      <w:proofErr w:type="gramStart"/>
      <w:r w:rsidRPr="00A94D51">
        <w:rPr>
          <w:sz w:val="28"/>
        </w:rPr>
        <w:t>При задымлении лестничных клеток следует плотно закрыть двери, выходящие на них, а при образовании опасной концентрации дыма и повышении температуры в помещении (комнате), переместиться на балкон, захватив с собой намоченное одеяло (ковер, другую плотную ткань), чтобы укрыться от огня в случае его проникновения через дверной и оконный проемы; дверь за собой плотно прикрыть.</w:t>
      </w:r>
      <w:proofErr w:type="gramEnd"/>
      <w:r w:rsidRPr="00A94D51">
        <w:rPr>
          <w:sz w:val="28"/>
        </w:rPr>
        <w:t xml:space="preserve"> Эвакуацию нужно продолжать по пожарной лестнице или через другую квартиру, если там нет огня, </w:t>
      </w:r>
      <w:proofErr w:type="gramStart"/>
      <w:r w:rsidRPr="00A94D51">
        <w:rPr>
          <w:sz w:val="28"/>
        </w:rPr>
        <w:t>использовав</w:t>
      </w:r>
      <w:proofErr w:type="gramEnd"/>
      <w:r w:rsidRPr="00A94D51">
        <w:rPr>
          <w:sz w:val="28"/>
        </w:rPr>
        <w:t xml:space="preserve"> крепко связанные простыни, шторы, веревки или пожарный рукав. Спускаться надо по одному, подстраховывая друг друга. Подобное </w:t>
      </w:r>
      <w:proofErr w:type="spellStart"/>
      <w:r w:rsidRPr="00A94D51">
        <w:rPr>
          <w:sz w:val="28"/>
        </w:rPr>
        <w:t>самоспасение</w:t>
      </w:r>
      <w:proofErr w:type="spellEnd"/>
      <w:r w:rsidRPr="00A94D51">
        <w:rPr>
          <w:sz w:val="28"/>
        </w:rPr>
        <w:t xml:space="preserve"> связано с риском для жизни и допустимо лишь тогда, когда нет иного выхода. Нельзя прыгать из окон (с балконов) верхних этажей здания, так как статистика свидетельствует, что это заканчивается смертью или серьезными увечьями.</w:t>
      </w:r>
    </w:p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t xml:space="preserve">При спасении пострадавших из горящего здания, прежде чем войти туда, накройтесь с головой мокрым покрывалом (пальто, куском плотной ткани и т.п.). Дверь в задымленное помещение открывайте осторожно, чтобы избежать вспышки пламени от быстрого притока свежего воздуха. В сильно задымленном помещении продвигайтесь ползком </w:t>
      </w:r>
      <w:proofErr w:type="gramStart"/>
      <w:r w:rsidRPr="00A94D51">
        <w:rPr>
          <w:sz w:val="28"/>
        </w:rPr>
        <w:t>или</w:t>
      </w:r>
      <w:proofErr w:type="gramEnd"/>
      <w:r w:rsidRPr="00A94D51">
        <w:rPr>
          <w:sz w:val="28"/>
        </w:rPr>
        <w:t xml:space="preserve"> пригнувшись, дышите через увлажненную ткань. Если на пострадавшем загорелась одежда, набросьте на него какое-нибудь покрывало (пальто, плащ и т.п.), плотно </w:t>
      </w:r>
      <w:r w:rsidRPr="00A94D51">
        <w:rPr>
          <w:sz w:val="28"/>
        </w:rPr>
        <w:lastRenderedPageBreak/>
        <w:t>прижмите, чтобы прекратить поток воздуха. При спасении пострадавших соблюдайте меры предосторожности от возможного обвала, обрушения и других опасностей. После выноса пострадавшего, окажите ему первую медицинскую помощь и отправьте в ближайшее медицинское учреждение.</w:t>
      </w:r>
    </w:p>
    <w:p w:rsidR="00A94D51" w:rsidRPr="00A94D51" w:rsidRDefault="00A94D51" w:rsidP="00A94D51">
      <w:pPr>
        <w:pStyle w:val="a3"/>
        <w:jc w:val="both"/>
        <w:rPr>
          <w:sz w:val="28"/>
        </w:rPr>
      </w:pPr>
      <w:r w:rsidRPr="00A94D51">
        <w:rPr>
          <w:sz w:val="28"/>
        </w:rPr>
        <w:t>Помните, огонь безжалостен. Беспечность людей, небрежное обращение с огнем имеют самые непредсказуемые последствия.</w:t>
      </w:r>
    </w:p>
    <w:p w:rsidR="006E494C" w:rsidRPr="00A94D51" w:rsidRDefault="006E494C" w:rsidP="00A94D51">
      <w:pPr>
        <w:pStyle w:val="a3"/>
        <w:jc w:val="both"/>
        <w:rPr>
          <w:sz w:val="28"/>
        </w:rPr>
      </w:pPr>
    </w:p>
    <w:sectPr w:rsidR="006E494C" w:rsidRPr="00A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51"/>
    <w:rsid w:val="006E494C"/>
    <w:rsid w:val="00A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D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D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D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D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chool20.by/images/134_all34_pozha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2015-02-09T12:50:00Z</dcterms:created>
  <dcterms:modified xsi:type="dcterms:W3CDTF">2015-02-09T12:51:00Z</dcterms:modified>
</cp:coreProperties>
</file>