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ПАМЯТКА ПО ЭЛЕКТРОБЕЗОПАСНОСТИ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(ДЛЯ ШКОЛЬНИКОВ)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В дни школьных каникул дети не всегда находятся под контролем взрослых, а летняя свобода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Запрещается находиться вблизи территории подстанции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Смертельно опасно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Смертельно опасно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играть, раскачивая деревья вблизи линии электропередачи.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</w:t>
      </w:r>
    </w:p>
    <w:tbl>
      <w:tblPr>
        <w:tblStyle w:val="Table1"/>
        <w:bidiVisual w:val="0"/>
        <w:tblW w:w="9401.0" w:type="dxa"/>
        <w:jc w:val="center"/>
        <w:tblInd w:w="-14.0" w:type="dxa"/>
        <w:tblLayout w:type="fixed"/>
        <w:tblLook w:val="0000"/>
      </w:tblPr>
      <w:tblGrid>
        <w:gridCol w:w="4700"/>
        <w:gridCol w:w="4701"/>
        <w:tblGridChange w:id="0">
          <w:tblGrid>
            <w:gridCol w:w="4700"/>
            <w:gridCol w:w="4701"/>
          </w:tblGrid>
        </w:tblGridChange>
      </w:tblGrid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drawing>
                <wp:inline distR="114300" distT="0" distB="0" distL="114300">
                  <wp:extent cy="2990850" cx="2466975"/>
                  <wp:effectExtent t="0" b="0" r="0" l="0"/>
                  <wp:docPr id="1" name="image05.jpg" descr="ОАО &quot;Татэнерго&quot; - Памятка по электробезопасности для школьников"/>
                  <a:graphic>
                    <a:graphicData uri="http://schemas.openxmlformats.org/drawingml/2006/picture">
                      <pic:pic>
                        <pic:nvPicPr>
                          <pic:cNvPr id="0" name="image05.jpg" descr="ОАО &quot;Татэнерго&quot; - Памятка по электробезопасности для школьников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990850" cx="2466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drawing>
                <wp:inline distR="114300" distT="0" distB="0" distL="114300">
                  <wp:extent cy="2990850" cx="2466975"/>
                  <wp:effectExtent t="0" b="0" r="0" l="0"/>
                  <wp:docPr id="2" name="image06.jpg"/>
                  <a:graphic>
                    <a:graphicData uri="http://schemas.openxmlformats.org/drawingml/2006/picture">
                      <pic:pic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990850" cx="2466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Запрещается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разводить костры под проводами линий электропередачи,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электропередачи.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Крайне опасно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jc w:val="both"/>
        <w:rPr>
          <w:b w:val="0"/>
          <w:color w:val="00000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делать набросы на провода;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jc w:val="both"/>
        <w:rPr>
          <w:b w:val="0"/>
          <w:color w:val="00000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влезать на опоры линий электропередачи;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jc w:val="both"/>
        <w:rPr>
          <w:b w:val="0"/>
          <w:color w:val="00000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подходить и брать в руки оборванные провода;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jc w:val="both"/>
        <w:rPr>
          <w:b w:val="0"/>
          <w:color w:val="000000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открывать лестничные электрощитки и вводные силовые щиты в зданиях.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Нельзя касаться железобетонных опор линии электропередачи. Они могут находиться под шаговым напряжением.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 </w:t>
      </w:r>
    </w:p>
    <w:tbl>
      <w:tblPr>
        <w:tblStyle w:val="Table2"/>
        <w:bidiVisual w:val="0"/>
        <w:tblW w:w="9401.0" w:type="dxa"/>
        <w:jc w:val="center"/>
        <w:tblInd w:w="-14.0" w:type="dxa"/>
        <w:tblLayout w:type="fixed"/>
        <w:tblLook w:val="0000"/>
      </w:tblPr>
      <w:tblGrid>
        <w:gridCol w:w="2883"/>
        <w:gridCol w:w="6518"/>
        <w:tblGridChange w:id="0">
          <w:tblGrid>
            <w:gridCol w:w="2883"/>
            <w:gridCol w:w="6518"/>
          </w:tblGrid>
        </w:tblGridChange>
      </w:tblGrid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drawing>
                <wp:inline distR="114300" distT="0" distB="0" distL="114300">
                  <wp:extent cy="800100" cx="1600200"/>
                  <wp:effectExtent t="0" b="0" r="0" l="0"/>
                  <wp:docPr id="3" name="image07.png" descr="ОАО &quot;Татэнерго&quot; - Памятка по электробезопасности для школьников"/>
                  <a:graphic>
                    <a:graphicData uri="http://schemas.openxmlformats.org/drawingml/2006/picture">
                      <pic:pic>
                        <pic:nvPicPr>
                          <pic:cNvPr id="0" name="image07.png" descr="ОАО &quot;Татэнерго&quot; - Памятка по электробезопасности для школьников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800100" cx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8"/>
                <w:vertAlign w:val="baseline"/>
                <w:rtl w:val="0"/>
              </w:rPr>
              <w:t xml:space="preserve">Для предупреждения об опасности поражения электрическим током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drawing>
                <wp:inline distR="114300" distT="0" distB="0" distL="114300">
                  <wp:extent cy="800100" cx="1600200"/>
                  <wp:effectExtent t="0" b="0" r="0" l="0"/>
                  <wp:docPr id="4" name="image08.png" descr="ОАО &quot;Татэнерго&quot; - Памятка по электробезопасности для школьников"/>
                  <a:graphic>
                    <a:graphicData uri="http://schemas.openxmlformats.org/drawingml/2006/picture">
                      <pic:pic>
                        <pic:nvPicPr>
                          <pic:cNvPr id="0" name="image08.png" descr="ОАО &quot;Татэнерго&quot; - Памятка по электробезопасности для школьников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800100" cx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8"/>
                <w:vertAlign w:val="baseline"/>
                <w:rtl w:val="0"/>
              </w:rPr>
      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drawing>
                <wp:inline distR="114300" distT="0" distB="0" distL="114300">
                  <wp:extent cy="800100" cx="1600200"/>
                  <wp:effectExtent t="0" b="0" r="0" l="0"/>
                  <wp:docPr id="5" name="image09.png" descr="ОАО &quot;Татэнерго&quot; - Памятка по электробезопасности для школьников"/>
                  <a:graphic>
                    <a:graphicData uri="http://schemas.openxmlformats.org/drawingml/2006/picture">
                      <pic:pic>
                        <pic:nvPicPr>
                          <pic:cNvPr id="0" name="image09.png" descr="ОАО &quot;Татэнерго&quot; - Памятка по электробезопасности для школьников"/>
                          <pic:cNvPicPr preferRelativeResize="0"/>
                        </pic:nvPicPr>
                        <pic:blipFill>
                          <a:blip r:embed="rId9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800100" cx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8"/>
                <w:vertAlign w:val="baseline"/>
                <w:rtl w:val="0"/>
              </w:rPr>
              <w:t xml:space="preserve">Для предупреждения об опасности поражения электрическим током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Но что самое страшное - этими действиями они подвергают свою жизнь смертельной опасности. Действующие электроустановки не место для игр и развлечений. </w:t>
      </w:r>
    </w:p>
    <w:sectPr>
      <w:pgSz w:w="11906" w:h="16838"/>
      <w:pgMar w:left="1701" w:right="850" w:top="1134" w:bottom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7173216"/>
      <w:numFmt w:val="bullet"/>
      <w:lvlText w:val="o"/>
      <w:lvlJc w:val="left"/>
      <w:pPr>
        <w:ind w:left="720" w:firstLine="360"/>
      </w:pPr>
      <w:rPr>
        <w:rFonts w:cs="Arial" w:hAnsi="Arial" w:eastAsia="Arial" w:asci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sz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9.png" Type="http://schemas.openxmlformats.org/officeDocument/2006/relationships/image" Id="rId9"/><Relationship Target="media/image06.jpg" Type="http://schemas.openxmlformats.org/officeDocument/2006/relationships/image" Id="rId6"/><Relationship Target="media/image05.jpg" Type="http://schemas.openxmlformats.org/officeDocument/2006/relationships/image" Id="rId5"/><Relationship Target="media/image08.png" Type="http://schemas.openxmlformats.org/officeDocument/2006/relationships/image" Id="rId8"/><Relationship Target="media/image0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Pravila_po_elektrobezopasnosti__dlya_uchaschihsya_.doc.docx</dc:title>
</cp:coreProperties>
</file>