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5830" w:rsidRDefault="00A45830" w:rsidP="00A45830">
      <w:pPr>
        <w:ind w:firstLine="709"/>
        <w:jc w:val="center"/>
        <w:rPr>
          <w:rFonts w:ascii="Arial Black" w:hAnsi="Arial Black"/>
          <w:b/>
          <w:bCs/>
          <w:color w:val="002060"/>
          <w:sz w:val="30"/>
          <w:szCs w:val="30"/>
        </w:rPr>
      </w:pPr>
      <w:r w:rsidRPr="00A45830">
        <w:rPr>
          <w:noProof/>
          <w:color w:val="FF0000"/>
          <w:sz w:val="30"/>
          <w:szCs w:val="30"/>
        </w:rPr>
        <w:drawing>
          <wp:anchor distT="0" distB="0" distL="114300" distR="114300" simplePos="0" relativeHeight="251659264" behindDoc="1" locked="0" layoutInCell="1" allowOverlap="1" wp14:anchorId="3B31795F" wp14:editId="740A050E">
            <wp:simplePos x="0" y="0"/>
            <wp:positionH relativeFrom="column">
              <wp:posOffset>-803910</wp:posOffset>
            </wp:positionH>
            <wp:positionV relativeFrom="paragraph">
              <wp:posOffset>0</wp:posOffset>
            </wp:positionV>
            <wp:extent cx="828675" cy="666750"/>
            <wp:effectExtent l="0" t="0" r="0" b="0"/>
            <wp:wrapTight wrapText="bothSides">
              <wp:wrapPolygon edited="0">
                <wp:start x="8441" y="0"/>
                <wp:lineTo x="3972" y="617"/>
                <wp:lineTo x="497" y="4937"/>
                <wp:lineTo x="497" y="15429"/>
                <wp:lineTo x="2979" y="19749"/>
                <wp:lineTo x="8441" y="20983"/>
                <wp:lineTo x="11421" y="20983"/>
                <wp:lineTo x="16386" y="19749"/>
                <wp:lineTo x="19366" y="14194"/>
                <wp:lineTo x="19366" y="6171"/>
                <wp:lineTo x="15393" y="617"/>
                <wp:lineTo x="10924" y="0"/>
                <wp:lineTo x="8441" y="0"/>
              </wp:wrapPolygon>
            </wp:wrapTight>
            <wp:docPr id="235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77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3" t="20502" r="37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72B" w:rsidRPr="00A45830">
        <w:rPr>
          <w:rFonts w:ascii="Arial Black" w:hAnsi="Arial Black"/>
          <w:b/>
          <w:bCs/>
          <w:color w:val="FF0000"/>
          <w:sz w:val="30"/>
          <w:szCs w:val="30"/>
        </w:rPr>
        <w:t xml:space="preserve">ВОЕННО – ТЕХНИЧЕСКИЙ ФАКУЛЬТЕТ </w:t>
      </w:r>
    </w:p>
    <w:p w:rsidR="00A1072B" w:rsidRPr="00CC50AC" w:rsidRDefault="00A1072B" w:rsidP="00A45830">
      <w:pPr>
        <w:jc w:val="center"/>
        <w:rPr>
          <w:rFonts w:ascii="Arial Black" w:hAnsi="Arial Black"/>
          <w:b/>
          <w:bCs/>
          <w:color w:val="002060"/>
          <w:sz w:val="30"/>
          <w:szCs w:val="30"/>
        </w:rPr>
      </w:pPr>
      <w:r w:rsidRPr="00CC50AC">
        <w:rPr>
          <w:rFonts w:ascii="Arial Black" w:hAnsi="Arial Black"/>
          <w:b/>
          <w:bCs/>
          <w:color w:val="002060"/>
          <w:sz w:val="30"/>
          <w:szCs w:val="30"/>
        </w:rPr>
        <w:t>В БЕЛОРУССКОМ НАЦИОНАЛЬНОМ ТЕХНИЧЕСКОМ УНИВЕРСИТЕТЕ</w:t>
      </w:r>
    </w:p>
    <w:tbl>
      <w:tblPr>
        <w:tblpPr w:leftFromText="180" w:rightFromText="180" w:vertAnchor="text" w:horzAnchor="margin" w:tblpXSpec="center" w:tblpY="233"/>
        <w:tblW w:w="0" w:type="auto"/>
        <w:tblBorders>
          <w:top w:val="single" w:sz="8" w:space="0" w:color="5B9BD5"/>
          <w:bottom w:val="single" w:sz="8" w:space="0" w:color="5B9BD5"/>
        </w:tblBorders>
        <w:tblLook w:val="04A0" w:firstRow="1" w:lastRow="0" w:firstColumn="1" w:lastColumn="0" w:noHBand="0" w:noVBand="1"/>
      </w:tblPr>
      <w:tblGrid>
        <w:gridCol w:w="6088"/>
        <w:gridCol w:w="3257"/>
      </w:tblGrid>
      <w:tr w:rsidR="00A1072B" w:rsidRPr="00C0489E" w:rsidTr="00545CA1">
        <w:tc>
          <w:tcPr>
            <w:tcW w:w="6096" w:type="dxa"/>
            <w:tcBorders>
              <w:top w:val="single" w:sz="4" w:space="0" w:color="002060"/>
              <w:left w:val="single" w:sz="4" w:space="0" w:color="002060"/>
              <w:bottom w:val="double" w:sz="4" w:space="0" w:color="auto"/>
              <w:right w:val="single" w:sz="4" w:space="0" w:color="002060"/>
            </w:tcBorders>
            <w:shd w:val="clear" w:color="auto" w:fill="auto"/>
          </w:tcPr>
          <w:p w:rsidR="00A1072B" w:rsidRPr="00545CA1" w:rsidRDefault="00A1072B" w:rsidP="00D552E7">
            <w:pPr>
              <w:jc w:val="center"/>
              <w:rPr>
                <w:rFonts w:eastAsia="Calibri"/>
                <w:b/>
                <w:bCs/>
                <w:szCs w:val="28"/>
              </w:rPr>
            </w:pPr>
            <w:r w:rsidRPr="00545CA1">
              <w:rPr>
                <w:rFonts w:eastAsia="Calibri"/>
                <w:b/>
                <w:bCs/>
                <w:szCs w:val="28"/>
              </w:rPr>
              <w:t>Специальность (специализация) подготовки</w:t>
            </w:r>
          </w:p>
        </w:tc>
        <w:tc>
          <w:tcPr>
            <w:tcW w:w="3259" w:type="dxa"/>
            <w:tcBorders>
              <w:top w:val="single" w:sz="4" w:space="0" w:color="002060"/>
              <w:left w:val="single" w:sz="4" w:space="0" w:color="002060"/>
              <w:bottom w:val="double" w:sz="4" w:space="0" w:color="auto"/>
              <w:right w:val="single" w:sz="4" w:space="0" w:color="002060"/>
            </w:tcBorders>
            <w:shd w:val="clear" w:color="auto" w:fill="auto"/>
          </w:tcPr>
          <w:p w:rsidR="00A1072B" w:rsidRPr="00545CA1" w:rsidRDefault="00A1072B" w:rsidP="00D552E7">
            <w:pPr>
              <w:jc w:val="center"/>
              <w:rPr>
                <w:rFonts w:eastAsia="Calibri"/>
                <w:b/>
                <w:bCs/>
                <w:szCs w:val="28"/>
              </w:rPr>
            </w:pPr>
            <w:r w:rsidRPr="00545CA1">
              <w:rPr>
                <w:rFonts w:eastAsia="Calibri"/>
                <w:b/>
                <w:bCs/>
                <w:szCs w:val="28"/>
              </w:rPr>
              <w:t>Квалификация</w:t>
            </w:r>
          </w:p>
        </w:tc>
      </w:tr>
      <w:tr w:rsidR="00A1072B" w:rsidRPr="00C0489E" w:rsidTr="00545CA1">
        <w:tc>
          <w:tcPr>
            <w:tcW w:w="6096" w:type="dxa"/>
            <w:tcBorders>
              <w:top w:val="double" w:sz="4" w:space="0" w:color="auto"/>
              <w:left w:val="single" w:sz="4" w:space="0" w:color="002060"/>
              <w:bottom w:val="single" w:sz="4" w:space="0" w:color="C00000"/>
              <w:right w:val="single" w:sz="4" w:space="0" w:color="002060"/>
            </w:tcBorders>
            <w:shd w:val="clear" w:color="auto" w:fill="auto"/>
          </w:tcPr>
          <w:p w:rsidR="00A1072B" w:rsidRPr="00C0489E" w:rsidRDefault="00A1072B" w:rsidP="00D552E7">
            <w:pPr>
              <w:rPr>
                <w:rFonts w:eastAsia="Calibri"/>
                <w:b/>
                <w:bCs/>
                <w:snapToGrid w:val="0"/>
                <w:sz w:val="24"/>
                <w:szCs w:val="24"/>
              </w:rPr>
            </w:pPr>
            <w:r w:rsidRPr="00C0489E">
              <w:rPr>
                <w:rFonts w:eastAsia="Calibri"/>
                <w:b/>
                <w:bCs/>
                <w:snapToGrid w:val="0"/>
                <w:sz w:val="24"/>
                <w:szCs w:val="24"/>
              </w:rPr>
              <w:t>Инновационная техника для строительного комплекса (управление подразделениями инженерных войск)</w:t>
            </w:r>
          </w:p>
          <w:p w:rsidR="00A1072B" w:rsidRPr="00C0489E" w:rsidRDefault="00A1072B" w:rsidP="00D552E7">
            <w:pPr>
              <w:rPr>
                <w:rFonts w:eastAsia="Calibri"/>
                <w:b/>
                <w:bCs/>
                <w:snapToGrid w:val="0"/>
                <w:sz w:val="24"/>
                <w:szCs w:val="24"/>
              </w:rPr>
            </w:pPr>
          </w:p>
        </w:tc>
        <w:tc>
          <w:tcPr>
            <w:tcW w:w="3259" w:type="dxa"/>
            <w:tcBorders>
              <w:top w:val="double" w:sz="4" w:space="0" w:color="auto"/>
              <w:left w:val="single" w:sz="4" w:space="0" w:color="002060"/>
              <w:bottom w:val="single" w:sz="4" w:space="0" w:color="C00000"/>
              <w:right w:val="single" w:sz="4" w:space="0" w:color="002060"/>
            </w:tcBorders>
            <w:shd w:val="clear" w:color="auto" w:fill="auto"/>
          </w:tcPr>
          <w:p w:rsidR="00A1072B" w:rsidRPr="00C0489E" w:rsidRDefault="00A1072B" w:rsidP="00D552E7">
            <w:pPr>
              <w:rPr>
                <w:rFonts w:eastAsia="Calibri"/>
                <w:sz w:val="24"/>
                <w:szCs w:val="24"/>
              </w:rPr>
            </w:pPr>
            <w:r w:rsidRPr="00C0489E">
              <w:rPr>
                <w:rFonts w:eastAsia="Calibri"/>
                <w:snapToGrid w:val="0"/>
                <w:sz w:val="24"/>
                <w:szCs w:val="24"/>
              </w:rPr>
              <w:t>Инженер. Специалист по управлению</w:t>
            </w:r>
          </w:p>
        </w:tc>
      </w:tr>
      <w:tr w:rsidR="00A1072B" w:rsidRPr="00C0489E" w:rsidTr="00D00B02">
        <w:tc>
          <w:tcPr>
            <w:tcW w:w="6096" w:type="dxa"/>
            <w:tcBorders>
              <w:top w:val="single" w:sz="4" w:space="0" w:color="C00000"/>
              <w:left w:val="single" w:sz="4" w:space="0" w:color="002060"/>
              <w:bottom w:val="single" w:sz="4" w:space="0" w:color="C00000"/>
              <w:right w:val="single" w:sz="4" w:space="0" w:color="002060"/>
            </w:tcBorders>
            <w:shd w:val="clear" w:color="auto" w:fill="auto"/>
          </w:tcPr>
          <w:p w:rsidR="00A1072B" w:rsidRPr="00C0489E" w:rsidRDefault="00A1072B" w:rsidP="00D552E7">
            <w:pPr>
              <w:rPr>
                <w:rFonts w:eastAsia="Calibri"/>
                <w:b/>
                <w:bCs/>
                <w:snapToGrid w:val="0"/>
                <w:sz w:val="24"/>
                <w:szCs w:val="24"/>
              </w:rPr>
            </w:pPr>
            <w:r w:rsidRPr="00C0489E">
              <w:rPr>
                <w:rFonts w:eastAsia="Calibri"/>
                <w:b/>
                <w:bCs/>
                <w:snapToGrid w:val="0"/>
                <w:sz w:val="24"/>
                <w:szCs w:val="24"/>
              </w:rPr>
              <w:t>Гусеничные и колесные машины (эксплуатация и ремонт бронетанкового вооружения и техники)</w:t>
            </w:r>
          </w:p>
          <w:p w:rsidR="00A1072B" w:rsidRPr="00C0489E" w:rsidRDefault="00A1072B" w:rsidP="00D552E7">
            <w:pPr>
              <w:rPr>
                <w:rFonts w:eastAsia="Calibri"/>
                <w:b/>
                <w:bCs/>
                <w:snapToGrid w:val="0"/>
                <w:sz w:val="24"/>
                <w:szCs w:val="24"/>
              </w:rPr>
            </w:pPr>
          </w:p>
        </w:tc>
        <w:tc>
          <w:tcPr>
            <w:tcW w:w="3259" w:type="dxa"/>
            <w:tcBorders>
              <w:top w:val="single" w:sz="4" w:space="0" w:color="C00000"/>
              <w:left w:val="single" w:sz="4" w:space="0" w:color="002060"/>
              <w:bottom w:val="single" w:sz="4" w:space="0" w:color="C00000"/>
              <w:right w:val="single" w:sz="4" w:space="0" w:color="002060"/>
            </w:tcBorders>
            <w:shd w:val="clear" w:color="auto" w:fill="auto"/>
          </w:tcPr>
          <w:p w:rsidR="00A1072B" w:rsidRPr="00C0489E" w:rsidRDefault="00A1072B" w:rsidP="00D552E7">
            <w:pPr>
              <w:rPr>
                <w:rFonts w:eastAsia="Calibri"/>
                <w:sz w:val="24"/>
                <w:szCs w:val="24"/>
              </w:rPr>
            </w:pPr>
            <w:r w:rsidRPr="00C0489E">
              <w:rPr>
                <w:rFonts w:eastAsia="Calibri"/>
                <w:snapToGrid w:val="0"/>
                <w:sz w:val="24"/>
                <w:szCs w:val="24"/>
              </w:rPr>
              <w:t>Инженер-механик. Специалист по управлению</w:t>
            </w:r>
          </w:p>
        </w:tc>
      </w:tr>
      <w:tr w:rsidR="00A1072B" w:rsidRPr="00C0489E" w:rsidTr="00D00B02">
        <w:tc>
          <w:tcPr>
            <w:tcW w:w="6096" w:type="dxa"/>
            <w:tcBorders>
              <w:top w:val="single" w:sz="4" w:space="0" w:color="C00000"/>
              <w:left w:val="single" w:sz="4" w:space="0" w:color="002060"/>
              <w:bottom w:val="single" w:sz="4" w:space="0" w:color="C00000"/>
              <w:right w:val="single" w:sz="4" w:space="0" w:color="002060"/>
            </w:tcBorders>
            <w:shd w:val="clear" w:color="auto" w:fill="auto"/>
          </w:tcPr>
          <w:p w:rsidR="00A1072B" w:rsidRPr="00C0489E" w:rsidRDefault="00A1072B" w:rsidP="00D552E7">
            <w:pPr>
              <w:rPr>
                <w:rFonts w:eastAsia="Calibri"/>
                <w:b/>
                <w:bCs/>
                <w:snapToGrid w:val="0"/>
                <w:sz w:val="24"/>
                <w:szCs w:val="24"/>
              </w:rPr>
            </w:pPr>
            <w:r w:rsidRPr="00C0489E">
              <w:rPr>
                <w:rFonts w:eastAsia="Calibri"/>
                <w:b/>
                <w:bCs/>
                <w:snapToGrid w:val="0"/>
                <w:sz w:val="24"/>
                <w:szCs w:val="24"/>
              </w:rPr>
              <w:t>Техническая эксплуатация автомобилей (военная автомобильная техника)</w:t>
            </w:r>
          </w:p>
        </w:tc>
        <w:tc>
          <w:tcPr>
            <w:tcW w:w="3259" w:type="dxa"/>
            <w:tcBorders>
              <w:top w:val="single" w:sz="4" w:space="0" w:color="C00000"/>
              <w:left w:val="single" w:sz="4" w:space="0" w:color="002060"/>
              <w:bottom w:val="single" w:sz="4" w:space="0" w:color="C00000"/>
              <w:right w:val="single" w:sz="4" w:space="0" w:color="002060"/>
            </w:tcBorders>
            <w:shd w:val="clear" w:color="auto" w:fill="auto"/>
          </w:tcPr>
          <w:p w:rsidR="00A1072B" w:rsidRPr="00C0489E" w:rsidRDefault="00A1072B" w:rsidP="00D552E7">
            <w:pPr>
              <w:rPr>
                <w:rFonts w:eastAsia="Calibri"/>
                <w:snapToGrid w:val="0"/>
                <w:sz w:val="24"/>
                <w:szCs w:val="24"/>
              </w:rPr>
            </w:pPr>
            <w:r w:rsidRPr="00C0489E">
              <w:rPr>
                <w:rFonts w:eastAsia="Calibri"/>
                <w:snapToGrid w:val="0"/>
                <w:sz w:val="24"/>
                <w:szCs w:val="24"/>
              </w:rPr>
              <w:t>Инженер-механик. Специалист по управлению</w:t>
            </w:r>
          </w:p>
          <w:p w:rsidR="00A1072B" w:rsidRPr="00C0489E" w:rsidRDefault="00A1072B" w:rsidP="00D552E7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A1072B" w:rsidRPr="00C0489E" w:rsidTr="00D00B02">
        <w:tc>
          <w:tcPr>
            <w:tcW w:w="6096" w:type="dxa"/>
            <w:tcBorders>
              <w:top w:val="single" w:sz="4" w:space="0" w:color="C00000"/>
              <w:left w:val="single" w:sz="4" w:space="0" w:color="002060"/>
              <w:bottom w:val="single" w:sz="4" w:space="0" w:color="C00000"/>
              <w:right w:val="single" w:sz="4" w:space="0" w:color="002060"/>
            </w:tcBorders>
            <w:shd w:val="clear" w:color="auto" w:fill="auto"/>
          </w:tcPr>
          <w:p w:rsidR="00A1072B" w:rsidRPr="00C0489E" w:rsidRDefault="00A1072B" w:rsidP="00D552E7">
            <w:pPr>
              <w:rPr>
                <w:rFonts w:eastAsia="Calibri"/>
                <w:b/>
                <w:bCs/>
                <w:snapToGrid w:val="0"/>
                <w:sz w:val="24"/>
                <w:szCs w:val="24"/>
              </w:rPr>
            </w:pPr>
            <w:r w:rsidRPr="00C0489E">
              <w:rPr>
                <w:rFonts w:eastAsia="Calibri"/>
                <w:b/>
                <w:bCs/>
                <w:snapToGrid w:val="0"/>
                <w:sz w:val="24"/>
                <w:szCs w:val="24"/>
              </w:rPr>
              <w:t>Техническая эксплуатация зданий и сооружений</w:t>
            </w:r>
          </w:p>
          <w:p w:rsidR="00A1072B" w:rsidRPr="00C0489E" w:rsidRDefault="00A1072B" w:rsidP="00D552E7">
            <w:pPr>
              <w:rPr>
                <w:rFonts w:eastAsia="Calibri"/>
                <w:b/>
                <w:bCs/>
                <w:snapToGrid w:val="0"/>
                <w:sz w:val="24"/>
                <w:szCs w:val="24"/>
              </w:rPr>
            </w:pPr>
          </w:p>
        </w:tc>
        <w:tc>
          <w:tcPr>
            <w:tcW w:w="3259" w:type="dxa"/>
            <w:tcBorders>
              <w:top w:val="single" w:sz="4" w:space="0" w:color="C00000"/>
              <w:left w:val="single" w:sz="4" w:space="0" w:color="002060"/>
              <w:bottom w:val="single" w:sz="4" w:space="0" w:color="C00000"/>
              <w:right w:val="single" w:sz="4" w:space="0" w:color="002060"/>
            </w:tcBorders>
            <w:shd w:val="clear" w:color="auto" w:fill="auto"/>
          </w:tcPr>
          <w:p w:rsidR="00A1072B" w:rsidRPr="00C0489E" w:rsidRDefault="00A1072B" w:rsidP="00D552E7">
            <w:pPr>
              <w:rPr>
                <w:rFonts w:eastAsia="Calibri"/>
                <w:snapToGrid w:val="0"/>
                <w:sz w:val="24"/>
                <w:szCs w:val="24"/>
              </w:rPr>
            </w:pPr>
            <w:r w:rsidRPr="00C0489E">
              <w:rPr>
                <w:rFonts w:eastAsia="Calibri"/>
                <w:snapToGrid w:val="0"/>
                <w:sz w:val="24"/>
                <w:szCs w:val="24"/>
              </w:rPr>
              <w:t>Инженер-строитель</w:t>
            </w:r>
          </w:p>
        </w:tc>
      </w:tr>
      <w:tr w:rsidR="00A1072B" w:rsidRPr="00C0489E" w:rsidTr="00D00B02">
        <w:tc>
          <w:tcPr>
            <w:tcW w:w="6096" w:type="dxa"/>
            <w:tcBorders>
              <w:top w:val="single" w:sz="4" w:space="0" w:color="C00000"/>
              <w:left w:val="single" w:sz="4" w:space="0" w:color="002060"/>
              <w:right w:val="single" w:sz="4" w:space="0" w:color="002060"/>
            </w:tcBorders>
            <w:shd w:val="clear" w:color="auto" w:fill="auto"/>
          </w:tcPr>
          <w:p w:rsidR="00A1072B" w:rsidRPr="00C0489E" w:rsidRDefault="00A1072B" w:rsidP="00D552E7">
            <w:pPr>
              <w:rPr>
                <w:rFonts w:eastAsia="Calibri"/>
                <w:b/>
                <w:bCs/>
                <w:snapToGrid w:val="0"/>
                <w:sz w:val="24"/>
                <w:szCs w:val="24"/>
              </w:rPr>
            </w:pPr>
            <w:r w:rsidRPr="00C0489E">
              <w:rPr>
                <w:rFonts w:eastAsia="Calibri"/>
                <w:b/>
                <w:bCs/>
                <w:snapToGrid w:val="0"/>
                <w:sz w:val="24"/>
                <w:szCs w:val="24"/>
              </w:rPr>
              <w:t>Финансовое обеспечение и экономика боевой и хозяйственной деятельности войск</w:t>
            </w:r>
          </w:p>
        </w:tc>
        <w:tc>
          <w:tcPr>
            <w:tcW w:w="3259" w:type="dxa"/>
            <w:tcBorders>
              <w:top w:val="single" w:sz="4" w:space="0" w:color="C00000"/>
              <w:left w:val="single" w:sz="4" w:space="0" w:color="002060"/>
              <w:right w:val="single" w:sz="4" w:space="0" w:color="002060"/>
            </w:tcBorders>
            <w:shd w:val="clear" w:color="auto" w:fill="auto"/>
          </w:tcPr>
          <w:p w:rsidR="00A1072B" w:rsidRPr="00C0489E" w:rsidRDefault="00A1072B" w:rsidP="00D552E7">
            <w:pPr>
              <w:rPr>
                <w:rFonts w:eastAsia="Calibri"/>
                <w:snapToGrid w:val="0"/>
                <w:sz w:val="24"/>
                <w:szCs w:val="24"/>
              </w:rPr>
            </w:pPr>
            <w:r w:rsidRPr="00C0489E">
              <w:rPr>
                <w:rFonts w:eastAsia="Calibri"/>
                <w:snapToGrid w:val="0"/>
                <w:sz w:val="24"/>
                <w:szCs w:val="24"/>
              </w:rPr>
              <w:t>Экономист-менеджер</w:t>
            </w:r>
          </w:p>
        </w:tc>
      </w:tr>
      <w:tr w:rsidR="00A1072B" w:rsidRPr="00C0489E" w:rsidTr="00D00B02">
        <w:tc>
          <w:tcPr>
            <w:tcW w:w="6096" w:type="dxa"/>
            <w:tcBorders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:rsidR="00A1072B" w:rsidRPr="00C0489E" w:rsidRDefault="00A1072B" w:rsidP="00D552E7">
            <w:pPr>
              <w:rPr>
                <w:rFonts w:eastAsia="Calibri"/>
                <w:b/>
                <w:bCs/>
                <w:snapToGrid w:val="0"/>
                <w:sz w:val="24"/>
                <w:szCs w:val="24"/>
              </w:rPr>
            </w:pPr>
          </w:p>
        </w:tc>
        <w:tc>
          <w:tcPr>
            <w:tcW w:w="3259" w:type="dxa"/>
            <w:tcBorders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:rsidR="00A1072B" w:rsidRPr="00C0489E" w:rsidRDefault="00A1072B" w:rsidP="00D552E7">
            <w:pPr>
              <w:rPr>
                <w:rFonts w:eastAsia="Calibri"/>
                <w:snapToGrid w:val="0"/>
                <w:sz w:val="24"/>
                <w:szCs w:val="24"/>
              </w:rPr>
            </w:pPr>
          </w:p>
        </w:tc>
      </w:tr>
    </w:tbl>
    <w:p w:rsidR="00A1072B" w:rsidRDefault="00A1072B" w:rsidP="00A1072B">
      <w:pPr>
        <w:jc w:val="both"/>
        <w:rPr>
          <w:sz w:val="30"/>
          <w:szCs w:val="30"/>
        </w:rPr>
      </w:pPr>
      <w:bookmarkStart w:id="0" w:name="_GoBack"/>
      <w:bookmarkEnd w:id="0"/>
    </w:p>
    <w:p w:rsidR="00A1072B" w:rsidRPr="00CC50AC" w:rsidRDefault="00A1072B" w:rsidP="00CC50AC">
      <w:pPr>
        <w:jc w:val="both"/>
        <w:rPr>
          <w:rFonts w:ascii="Arial Black" w:hAnsi="Arial Black"/>
          <w:b/>
          <w:color w:val="FF0000"/>
          <w:sz w:val="36"/>
          <w:szCs w:val="36"/>
        </w:rPr>
      </w:pPr>
      <w:r w:rsidRPr="00CC50AC">
        <w:rPr>
          <w:rFonts w:ascii="Arial Black" w:hAnsi="Arial Black"/>
          <w:b/>
          <w:color w:val="000000" w:themeColor="text1"/>
          <w:sz w:val="36"/>
          <w:szCs w:val="36"/>
        </w:rPr>
        <w:t>Е</w:t>
      </w:r>
      <w:r w:rsidR="008C7C43" w:rsidRPr="00CC50AC">
        <w:rPr>
          <w:rFonts w:ascii="Arial Black" w:hAnsi="Arial Black"/>
          <w:b/>
          <w:color w:val="000000" w:themeColor="text1"/>
          <w:sz w:val="36"/>
          <w:szCs w:val="36"/>
        </w:rPr>
        <w:t xml:space="preserve">сть такая профессия </w:t>
      </w:r>
      <w:r w:rsidRPr="00CC50AC">
        <w:rPr>
          <w:rFonts w:ascii="Arial Black" w:hAnsi="Arial Black"/>
          <w:b/>
          <w:color w:val="000000" w:themeColor="text1"/>
          <w:sz w:val="36"/>
          <w:szCs w:val="36"/>
        </w:rPr>
        <w:t>–</w:t>
      </w:r>
      <w:r w:rsidRPr="00CC50AC">
        <w:rPr>
          <w:rFonts w:ascii="Arial Black" w:hAnsi="Arial Black"/>
          <w:b/>
          <w:color w:val="FF0000"/>
          <w:sz w:val="36"/>
          <w:szCs w:val="36"/>
        </w:rPr>
        <w:t xml:space="preserve"> РОДИНУ ЗАЩИЩАТЬ!</w:t>
      </w:r>
    </w:p>
    <w:p w:rsidR="00D00B02" w:rsidRDefault="008C7C43" w:rsidP="009013B4">
      <w:pPr>
        <w:jc w:val="center"/>
      </w:pPr>
      <w:r w:rsidRPr="008C7C43">
        <w:rPr>
          <w:noProof/>
        </w:rPr>
        <w:drawing>
          <wp:inline distT="0" distB="0" distL="0" distR="0" wp14:anchorId="3637607C" wp14:editId="057D32A4">
            <wp:extent cx="1200150" cy="1114425"/>
            <wp:effectExtent l="0" t="0" r="0" b="9525"/>
            <wp:docPr id="20" name="Picture 6" descr="P1010171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6" descr="P1010171_0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/>
                    </a:blip>
                    <a:srcRect l="41372" t="15725" r="8522" b="-2577"/>
                    <a:stretch/>
                  </pic:blipFill>
                  <pic:spPr bwMode="auto">
                    <a:xfrm>
                      <a:off x="0" y="0"/>
                      <a:ext cx="1200330" cy="11145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  <w:r w:rsidR="00FD423B" w:rsidRPr="008C7C43">
        <w:rPr>
          <w:noProof/>
        </w:rPr>
        <w:drawing>
          <wp:inline distT="0" distB="0" distL="0" distR="0" wp14:anchorId="2F0C7CE5" wp14:editId="0D202354">
            <wp:extent cx="3533775" cy="1895475"/>
            <wp:effectExtent l="0" t="0" r="9525" b="9525"/>
            <wp:docPr id="2" name="Объект 3">
              <a:extLst xmlns:a="http://schemas.openxmlformats.org/drawingml/2006/main">
                <a:ext uri="{FF2B5EF4-FFF2-40B4-BE49-F238E27FC236}">
                  <a16:creationId xmlns:a16="http://schemas.microsoft.com/office/drawing/2014/main" id="{97DE66BF-6962-472C-A7DC-BC942DD39B6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16="http://schemas.microsoft.com/office/drawing/2014/main" id="{97DE66BF-6962-472C-A7DC-BC942DD39B6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013B4">
        <w:rPr>
          <w:noProof/>
        </w:rPr>
        <w:drawing>
          <wp:inline distT="0" distB="0" distL="0" distR="0" wp14:anchorId="014B0779" wp14:editId="26CC38FC">
            <wp:extent cx="1142272" cy="1128395"/>
            <wp:effectExtent l="0" t="0" r="1270" b="0"/>
            <wp:docPr id="11" name="Рисунок 10" descr="Изображение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Изображение 100"/>
                    <pic:cNvPicPr/>
                  </pic:nvPicPr>
                  <pic:blipFill rotWithShape="1">
                    <a:blip r:embed="rId7" cstate="print"/>
                    <a:srcRect l="24982" t="11061" r="18645" b="11356"/>
                    <a:stretch/>
                  </pic:blipFill>
                  <pic:spPr bwMode="auto">
                    <a:xfrm>
                      <a:off x="0" y="0"/>
                      <a:ext cx="1190644" cy="11761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1072B" w:rsidRPr="00C0489E">
        <w:rPr>
          <w:noProof/>
          <w:sz w:val="24"/>
          <w:szCs w:val="24"/>
        </w:rPr>
        <w:drawing>
          <wp:inline distT="0" distB="0" distL="0" distR="0" wp14:anchorId="3F0995AE" wp14:editId="6DC01252">
            <wp:extent cx="4248150" cy="1924050"/>
            <wp:effectExtent l="171450" t="171450" r="152400" b="171450"/>
            <wp:docPr id="1" name="Рисунок 1" descr="F:\визитка\Виз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F:\визитка\Визит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9240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4341B" w:rsidRPr="0014341B" w:rsidRDefault="0014341B" w:rsidP="0014341B">
      <w:pPr>
        <w:tabs>
          <w:tab w:val="left" w:pos="6930"/>
        </w:tabs>
        <w:jc w:val="center"/>
        <w:rPr>
          <w:rFonts w:ascii="Arial Black" w:hAnsi="Arial Black"/>
          <w:b/>
          <w:noProof/>
          <w:color w:val="000000"/>
          <w:sz w:val="24"/>
          <w:szCs w:val="24"/>
        </w:rPr>
      </w:pPr>
      <w:r w:rsidRPr="0014341B">
        <w:rPr>
          <w:rFonts w:ascii="Arial Black" w:hAnsi="Arial Black"/>
          <w:b/>
          <w:noProof/>
          <w:color w:val="000000"/>
          <w:sz w:val="24"/>
          <w:szCs w:val="24"/>
        </w:rPr>
        <w:t xml:space="preserve">ИМЕННО НА ВОЕННО-ТЕХНИЧЕСКОМ ФАКУЛЬТЕТЕ В БНТУ </w:t>
      </w:r>
    </w:p>
    <w:p w:rsidR="0014341B" w:rsidRPr="0014341B" w:rsidRDefault="0014341B" w:rsidP="0014341B">
      <w:pPr>
        <w:tabs>
          <w:tab w:val="left" w:pos="6930"/>
        </w:tabs>
        <w:jc w:val="center"/>
        <w:rPr>
          <w:b/>
          <w:color w:val="002060"/>
          <w:sz w:val="18"/>
          <w:szCs w:val="18"/>
        </w:rPr>
      </w:pPr>
      <w:r w:rsidRPr="0014341B">
        <w:rPr>
          <w:rFonts w:ascii="Arial Black" w:hAnsi="Arial Black"/>
          <w:b/>
          <w:noProof/>
          <w:color w:val="002060"/>
          <w:sz w:val="24"/>
          <w:szCs w:val="24"/>
        </w:rPr>
        <w:t xml:space="preserve">ТЫ СТАНЕШЬ </w:t>
      </w:r>
      <w:r>
        <w:rPr>
          <w:rFonts w:ascii="Arial Black" w:hAnsi="Arial Black"/>
          <w:b/>
          <w:noProof/>
          <w:color w:val="002060"/>
          <w:sz w:val="24"/>
          <w:szCs w:val="24"/>
        </w:rPr>
        <w:t>-</w:t>
      </w:r>
      <w:r w:rsidRPr="0014341B">
        <w:rPr>
          <w:rFonts w:ascii="Arial Black" w:hAnsi="Arial Black"/>
          <w:b/>
          <w:noProof/>
          <w:color w:val="C00000"/>
          <w:sz w:val="24"/>
          <w:szCs w:val="24"/>
        </w:rPr>
        <w:t>ЗАЩИТНИКОМ РОДИНЫ!</w:t>
      </w:r>
    </w:p>
    <w:p w:rsidR="00D00B02" w:rsidRDefault="00D00B02" w:rsidP="00D00B02">
      <w:pPr>
        <w:jc w:val="center"/>
      </w:pPr>
    </w:p>
    <w:sectPr w:rsidR="00D00B02" w:rsidSect="00A4583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6FC"/>
    <w:rsid w:val="0014341B"/>
    <w:rsid w:val="001B3704"/>
    <w:rsid w:val="003701E2"/>
    <w:rsid w:val="003E633C"/>
    <w:rsid w:val="00440960"/>
    <w:rsid w:val="00545CA1"/>
    <w:rsid w:val="007466FC"/>
    <w:rsid w:val="008C7C43"/>
    <w:rsid w:val="009013B4"/>
    <w:rsid w:val="00A1072B"/>
    <w:rsid w:val="00A45830"/>
    <w:rsid w:val="00B66F7F"/>
    <w:rsid w:val="00BF3B6B"/>
    <w:rsid w:val="00CC50AC"/>
    <w:rsid w:val="00D00B02"/>
    <w:rsid w:val="00FD4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62C07"/>
  <w15:chartTrackingRefBased/>
  <w15:docId w15:val="{B23F3F3A-26D6-4DA0-A871-70582A869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072B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23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D423B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19</cp:revision>
  <cp:lastPrinted>2021-11-12T11:05:00Z</cp:lastPrinted>
  <dcterms:created xsi:type="dcterms:W3CDTF">2021-11-11T08:59:00Z</dcterms:created>
  <dcterms:modified xsi:type="dcterms:W3CDTF">2021-11-16T12:24:00Z</dcterms:modified>
</cp:coreProperties>
</file>