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83" w:rsidRDefault="00697083" w:rsidP="00697083">
      <w:pPr>
        <w:pStyle w:val="a5"/>
        <w:spacing w:after="400" w:line="240" w:lineRule="auto"/>
        <w:ind w:left="560" w:firstLine="720"/>
        <w:jc w:val="both"/>
        <w:rPr>
          <w:sz w:val="36"/>
          <w:szCs w:val="36"/>
        </w:rPr>
      </w:pPr>
      <w:proofErr w:type="gramStart"/>
      <w:r>
        <w:rPr>
          <w:b/>
          <w:bCs/>
          <w:i/>
          <w:iCs/>
          <w:color w:val="000000"/>
          <w:sz w:val="36"/>
          <w:szCs w:val="36"/>
        </w:rPr>
        <w:t>Беларусь</w:t>
      </w:r>
      <w:proofErr w:type="gramEnd"/>
      <w:r>
        <w:rPr>
          <w:b/>
          <w:bCs/>
          <w:i/>
          <w:iCs/>
          <w:color w:val="000000"/>
          <w:sz w:val="36"/>
          <w:szCs w:val="36"/>
        </w:rPr>
        <w:t xml:space="preserve"> развивающаяся страна и граждане активнее пользуются цифровыми технологиями</w:t>
      </w:r>
    </w:p>
    <w:p w:rsidR="00697083" w:rsidRDefault="00697083" w:rsidP="00697083">
      <w:pPr>
        <w:pStyle w:val="1"/>
        <w:ind w:left="560" w:firstLine="720"/>
        <w:jc w:val="both"/>
      </w:pPr>
      <w:r>
        <w:rPr>
          <w:color w:val="000000"/>
        </w:rPr>
        <w:t xml:space="preserve">Порядок осуществления сделок с </w:t>
      </w:r>
      <w:proofErr w:type="spellStart"/>
      <w:r>
        <w:rPr>
          <w:color w:val="000000"/>
        </w:rPr>
        <w:t>криптовалютой</w:t>
      </w:r>
      <w:proofErr w:type="spellEnd"/>
      <w:r>
        <w:rPr>
          <w:color w:val="000000"/>
        </w:rPr>
        <w:t xml:space="preserve"> в настоящее время определен </w:t>
      </w:r>
      <w:r>
        <w:rPr>
          <w:b/>
          <w:bCs/>
          <w:color w:val="000000"/>
        </w:rPr>
        <w:t>Указом Президента Республики Беларусь от 17 сентября 2024 г. № 367 «Об обращении цифровых знаков (</w:t>
      </w:r>
      <w:proofErr w:type="spellStart"/>
      <w:r>
        <w:rPr>
          <w:b/>
          <w:bCs/>
          <w:color w:val="000000"/>
        </w:rPr>
        <w:t>токенов</w:t>
      </w:r>
      <w:proofErr w:type="spellEnd"/>
      <w:r>
        <w:rPr>
          <w:b/>
          <w:bCs/>
          <w:color w:val="000000"/>
        </w:rPr>
        <w:t xml:space="preserve">)» </w:t>
      </w:r>
      <w:r>
        <w:rPr>
          <w:color w:val="000000"/>
        </w:rPr>
        <w:t>(далее - Указ № 367).</w:t>
      </w:r>
    </w:p>
    <w:p w:rsidR="00697083" w:rsidRDefault="00697083" w:rsidP="00697083">
      <w:pPr>
        <w:pStyle w:val="1"/>
        <w:ind w:left="560" w:firstLine="720"/>
        <w:jc w:val="both"/>
      </w:pPr>
      <w:r>
        <w:rPr>
          <w:color w:val="000000"/>
        </w:rPr>
        <w:t xml:space="preserve">Указом № 367 установлена обязанность для физических лиц </w:t>
      </w:r>
      <w:proofErr w:type="gramStart"/>
      <w:r>
        <w:rPr>
          <w:color w:val="000000"/>
        </w:rPr>
        <w:t>совершать</w:t>
      </w:r>
      <w:proofErr w:type="gramEnd"/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операции по покупке-продаже </w:t>
      </w:r>
      <w:proofErr w:type="spellStart"/>
      <w:r>
        <w:rPr>
          <w:b/>
          <w:bCs/>
          <w:color w:val="000000"/>
        </w:rPr>
        <w:t>криптовалюты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за денежные средства (белорусские рубли, иностранную валюту или электронные деньги) только при помощи </w:t>
      </w:r>
      <w:proofErr w:type="spellStart"/>
      <w:r>
        <w:rPr>
          <w:color w:val="000000"/>
        </w:rPr>
        <w:t>криптобирж</w:t>
      </w:r>
      <w:proofErr w:type="spellEnd"/>
      <w:r>
        <w:rPr>
          <w:color w:val="000000"/>
        </w:rPr>
        <w:t xml:space="preserve"> (операторов обмена </w:t>
      </w:r>
      <w:proofErr w:type="spellStart"/>
      <w:r>
        <w:rPr>
          <w:color w:val="000000"/>
        </w:rPr>
        <w:t>криптовалют</w:t>
      </w:r>
      <w:proofErr w:type="spellEnd"/>
      <w:r>
        <w:rPr>
          <w:color w:val="000000"/>
        </w:rPr>
        <w:t xml:space="preserve">), </w:t>
      </w:r>
      <w:r>
        <w:rPr>
          <w:b/>
          <w:bCs/>
          <w:color w:val="000000"/>
        </w:rPr>
        <w:t xml:space="preserve">являющихся резидентами Парка высоких технологий, </w:t>
      </w:r>
      <w:r>
        <w:rPr>
          <w:color w:val="000000"/>
        </w:rPr>
        <w:t>а также перечислять (переводить) денежные средства со своих банковских счетов, электронных кошельков исключительно указанным резидентам ПВТ.</w:t>
      </w:r>
    </w:p>
    <w:p w:rsidR="00697083" w:rsidRDefault="00697083" w:rsidP="00697083">
      <w:pPr>
        <w:pStyle w:val="1"/>
        <w:ind w:left="560" w:firstLine="720"/>
        <w:jc w:val="both"/>
      </w:pPr>
      <w:r>
        <w:rPr>
          <w:b/>
          <w:bCs/>
          <w:color w:val="000000"/>
        </w:rPr>
        <w:t xml:space="preserve">Совершение операций по купле (продаже) </w:t>
      </w:r>
      <w:proofErr w:type="spellStart"/>
      <w:r>
        <w:rPr>
          <w:b/>
          <w:bCs/>
          <w:color w:val="000000"/>
        </w:rPr>
        <w:t>криптовалюты</w:t>
      </w:r>
      <w:proofErr w:type="spell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на</w:t>
      </w:r>
      <w:proofErr w:type="gramEnd"/>
      <w:r>
        <w:rPr>
          <w:b/>
          <w:bCs/>
          <w:color w:val="000000"/>
        </w:rPr>
        <w:t xml:space="preserve"> иностранных </w:t>
      </w:r>
      <w:proofErr w:type="spellStart"/>
      <w:r>
        <w:rPr>
          <w:b/>
          <w:bCs/>
          <w:color w:val="000000"/>
        </w:rPr>
        <w:t>криптобиржах</w:t>
      </w:r>
      <w:proofErr w:type="spellEnd"/>
      <w:r>
        <w:rPr>
          <w:b/>
          <w:bCs/>
          <w:color w:val="000000"/>
        </w:rPr>
        <w:t xml:space="preserve"> и у физических лиц является незаконным и запрещается.</w:t>
      </w:r>
    </w:p>
    <w:p w:rsidR="00697083" w:rsidRDefault="00697083" w:rsidP="00697083">
      <w:pPr>
        <w:pStyle w:val="1"/>
        <w:ind w:left="560" w:firstLine="720"/>
        <w:jc w:val="both"/>
      </w:pPr>
      <w:r>
        <w:rPr>
          <w:color w:val="000000"/>
        </w:rPr>
        <w:t xml:space="preserve">Указ № 367 не вводит запрет в отношении операций по переводу </w:t>
      </w:r>
      <w:proofErr w:type="spellStart"/>
      <w:r>
        <w:rPr>
          <w:color w:val="000000"/>
        </w:rPr>
        <w:t>криптовалюты</w:t>
      </w:r>
      <w:proofErr w:type="spellEnd"/>
      <w:r>
        <w:rPr>
          <w:color w:val="000000"/>
        </w:rPr>
        <w:t xml:space="preserve"> на зарубежные торговые площадки и не ограничивает возможность использования физическими лицами таких площадок для совершения операций обмена (например, обмен </w:t>
      </w:r>
      <w:proofErr w:type="spellStart"/>
      <w:r>
        <w:rPr>
          <w:color w:val="000000"/>
        </w:rPr>
        <w:t>криптовалюты</w:t>
      </w:r>
      <w:proofErr w:type="spellEnd"/>
      <w:r>
        <w:rPr>
          <w:color w:val="000000"/>
        </w:rPr>
        <w:t xml:space="preserve"> одного вида на </w:t>
      </w:r>
      <w:proofErr w:type="spellStart"/>
      <w:r>
        <w:rPr>
          <w:color w:val="000000"/>
        </w:rPr>
        <w:t>криптовалюту</w:t>
      </w:r>
      <w:proofErr w:type="spellEnd"/>
      <w:r>
        <w:rPr>
          <w:color w:val="000000"/>
        </w:rPr>
        <w:t xml:space="preserve"> другого вида), не связанных с </w:t>
      </w:r>
      <w:proofErr w:type="spellStart"/>
      <w:r>
        <w:rPr>
          <w:color w:val="000000"/>
        </w:rPr>
        <w:t>непосредственнь</w:t>
      </w:r>
      <w:proofErr w:type="spellEnd"/>
      <w:r>
        <w:rPr>
          <w:color w:val="000000"/>
        </w:rPr>
        <w:t>. вводом или выводом денежных средств.</w:t>
      </w:r>
    </w:p>
    <w:p w:rsidR="00697083" w:rsidRDefault="00697083" w:rsidP="00697083">
      <w:pPr>
        <w:pStyle w:val="1"/>
        <w:ind w:left="560" w:firstLine="720"/>
        <w:jc w:val="both"/>
      </w:pPr>
      <w:r>
        <w:rPr>
          <w:b/>
          <w:bCs/>
          <w:color w:val="000000"/>
        </w:rPr>
        <w:t>Таким образом, в настоящее время в Беларуси действуют следующие нормы.</w:t>
      </w:r>
    </w:p>
    <w:p w:rsidR="00697083" w:rsidRDefault="00697083" w:rsidP="00697083">
      <w:pPr>
        <w:pStyle w:val="1"/>
        <w:ind w:left="1260" w:firstLine="0"/>
      </w:pPr>
      <w:r>
        <w:rPr>
          <w:b/>
          <w:bCs/>
          <w:color w:val="000000"/>
        </w:rPr>
        <w:t>Разрешено:</w:t>
      </w:r>
    </w:p>
    <w:p w:rsidR="00697083" w:rsidRDefault="00697083" w:rsidP="00697083">
      <w:pPr>
        <w:pStyle w:val="1"/>
        <w:numPr>
          <w:ilvl w:val="0"/>
          <w:numId w:val="1"/>
        </w:numPr>
        <w:tabs>
          <w:tab w:val="left" w:pos="1482"/>
        </w:tabs>
        <w:ind w:left="560" w:firstLine="720"/>
        <w:jc w:val="both"/>
      </w:pPr>
      <w:bookmarkStart w:id="0" w:name="bookmark2"/>
      <w:bookmarkEnd w:id="0"/>
      <w:r>
        <w:rPr>
          <w:color w:val="000000"/>
        </w:rPr>
        <w:t xml:space="preserve">покупать </w:t>
      </w:r>
      <w:proofErr w:type="spellStart"/>
      <w:r>
        <w:rPr>
          <w:color w:val="000000"/>
        </w:rPr>
        <w:t>токены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криптовалюту</w:t>
      </w:r>
      <w:proofErr w:type="spellEnd"/>
      <w:r>
        <w:rPr>
          <w:color w:val="000000"/>
        </w:rPr>
        <w:t xml:space="preserve">) за денежные средства только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белорусских </w:t>
      </w:r>
      <w:proofErr w:type="spellStart"/>
      <w:r>
        <w:rPr>
          <w:color w:val="000000"/>
        </w:rPr>
        <w:t>криптобиржах</w:t>
      </w:r>
      <w:proofErr w:type="spellEnd"/>
      <w:r>
        <w:rPr>
          <w:color w:val="000000"/>
        </w:rPr>
        <w:t>, являющихся резидентами Парка высоких технологий;</w:t>
      </w:r>
    </w:p>
    <w:p w:rsidR="00697083" w:rsidRDefault="00697083" w:rsidP="00697083">
      <w:pPr>
        <w:pStyle w:val="1"/>
        <w:ind w:left="560" w:firstLine="1220"/>
        <w:jc w:val="both"/>
      </w:pPr>
      <w:r>
        <w:rPr>
          <w:color w:val="000000"/>
        </w:rPr>
        <w:t xml:space="preserve">обменивать </w:t>
      </w:r>
      <w:proofErr w:type="spellStart"/>
      <w:r>
        <w:rPr>
          <w:color w:val="000000"/>
        </w:rPr>
        <w:t>токены</w:t>
      </w:r>
      <w:proofErr w:type="spellEnd"/>
      <w:r>
        <w:rPr>
          <w:color w:val="000000"/>
        </w:rPr>
        <w:t xml:space="preserve"> на другие </w:t>
      </w:r>
      <w:proofErr w:type="spellStart"/>
      <w:r>
        <w:rPr>
          <w:color w:val="000000"/>
        </w:rPr>
        <w:t>токены</w:t>
      </w:r>
      <w:proofErr w:type="spellEnd"/>
      <w:r>
        <w:rPr>
          <w:color w:val="000000"/>
        </w:rPr>
        <w:t xml:space="preserve"> на любых </w:t>
      </w:r>
      <w:proofErr w:type="spellStart"/>
      <w:r>
        <w:rPr>
          <w:color w:val="000000"/>
        </w:rPr>
        <w:t>криптоплатформах</w:t>
      </w:r>
      <w:proofErr w:type="spellEnd"/>
      <w:r>
        <w:rPr>
          <w:color w:val="000000"/>
        </w:rPr>
        <w:t xml:space="preserve"> (например, обменивать </w:t>
      </w:r>
      <w:proofErr w:type="spellStart"/>
      <w:r>
        <w:rPr>
          <w:color w:val="000000"/>
        </w:rPr>
        <w:t>Bitcoin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Ethereum</w:t>
      </w:r>
      <w:proofErr w:type="spellEnd"/>
      <w:r>
        <w:rPr>
          <w:color w:val="000000"/>
        </w:rPr>
        <w:t>).</w:t>
      </w:r>
    </w:p>
    <w:p w:rsidR="00697083" w:rsidRDefault="00697083" w:rsidP="00697083">
      <w:pPr>
        <w:pStyle w:val="1"/>
        <w:ind w:left="1260" w:firstLine="0"/>
      </w:pPr>
      <w:r>
        <w:rPr>
          <w:b/>
          <w:bCs/>
          <w:color w:val="000000"/>
        </w:rPr>
        <w:t>Запрещено:</w:t>
      </w:r>
    </w:p>
    <w:p w:rsidR="00F42B88" w:rsidRDefault="00697083" w:rsidP="00697083">
      <w:bookmarkStart w:id="1" w:name="bookmark3"/>
      <w:bookmarkEnd w:id="1"/>
      <w:r>
        <w:t xml:space="preserve">покупать или продавать </w:t>
      </w:r>
      <w:proofErr w:type="spellStart"/>
      <w:r>
        <w:t>токены</w:t>
      </w:r>
      <w:proofErr w:type="spellEnd"/>
      <w:r>
        <w:t xml:space="preserve"> (</w:t>
      </w:r>
      <w:proofErr w:type="spellStart"/>
      <w:r>
        <w:t>криптовалюту</w:t>
      </w:r>
      <w:proofErr w:type="spellEnd"/>
      <w:r>
        <w:t xml:space="preserve">) за денежные средства </w:t>
      </w:r>
      <w:proofErr w:type="gramStart"/>
      <w:r>
        <w:t>на</w:t>
      </w:r>
      <w:proofErr w:type="gramEnd"/>
      <w:r>
        <w:t xml:space="preserve"> иностранных </w:t>
      </w:r>
      <w:proofErr w:type="spellStart"/>
      <w:r>
        <w:t>криптобиржах</w:t>
      </w:r>
      <w:proofErr w:type="spellEnd"/>
      <w:r>
        <w:t xml:space="preserve"> и у физических лиц.</w:t>
      </w:r>
      <w:bookmarkStart w:id="2" w:name="_GoBack"/>
      <w:bookmarkEnd w:id="2"/>
    </w:p>
    <w:sectPr w:rsidR="00F4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FD7"/>
    <w:multiLevelType w:val="multilevel"/>
    <w:tmpl w:val="98E4E8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83"/>
    <w:rsid w:val="00697083"/>
    <w:rsid w:val="00F4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708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97083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69708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97083"/>
    <w:pPr>
      <w:spacing w:line="254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697083"/>
    <w:pPr>
      <w:spacing w:line="254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708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97083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69708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97083"/>
    <w:pPr>
      <w:spacing w:line="254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697083"/>
    <w:pPr>
      <w:spacing w:line="254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1</cp:revision>
  <dcterms:created xsi:type="dcterms:W3CDTF">2025-05-05T10:31:00Z</dcterms:created>
  <dcterms:modified xsi:type="dcterms:W3CDTF">2025-05-05T10:32:00Z</dcterms:modified>
</cp:coreProperties>
</file>